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41" w:rsidRDefault="00503441" w:rsidP="002059ED">
      <w:pPr>
        <w:shd w:val="clear" w:color="auto" w:fill="FFFFFF"/>
        <w:spacing w:before="100" w:beforeAutospacing="1" w:after="100" w:afterAutospacing="1" w:line="309" w:lineRule="atLeast"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3467D" wp14:editId="7B241275">
                <wp:simplePos x="0" y="0"/>
                <wp:positionH relativeFrom="column">
                  <wp:posOffset>1282700</wp:posOffset>
                </wp:positionH>
                <wp:positionV relativeFrom="paragraph">
                  <wp:posOffset>78740</wp:posOffset>
                </wp:positionV>
                <wp:extent cx="1828800" cy="1828800"/>
                <wp:effectExtent l="0" t="0" r="0" b="0"/>
                <wp:wrapSquare wrapText="bothSides"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3441" w:rsidRPr="00503441" w:rsidRDefault="00503441" w:rsidP="00503441">
                            <w:pPr>
                              <w:shd w:val="clear" w:color="auto" w:fill="FFFFFF"/>
                              <w:spacing w:line="264" w:lineRule="atLeast"/>
                              <w:jc w:val="center"/>
                              <w:outlineLvl w:val="1"/>
                              <w:rPr>
                                <w:rFonts w:ascii="Arial Narrow" w:eastAsia="Times New Roman" w:hAnsi="Arial Narrow" w:cs="Segoe UI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3441">
                              <w:rPr>
                                <w:rFonts w:ascii="Arial Narrow" w:eastAsia="Times New Roman" w:hAnsi="Arial Narrow" w:cs="Segoe UI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:lang w:eastAsia="es-ES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FUNCIÓN SUBTOTALES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33467D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101pt;margin-top:6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" filled="f" stroked="f">
                <v:textbox style="mso-fit-shape-to-text:t">
                  <w:txbxContent>
                    <w:p w:rsidR="00503441" w:rsidRPr="00503441" w:rsidRDefault="00503441" w:rsidP="00503441">
                      <w:pPr>
                        <w:shd w:val="clear" w:color="auto" w:fill="FFFFFF"/>
                        <w:spacing w:line="264" w:lineRule="atLeast"/>
                        <w:jc w:val="center"/>
                        <w:outlineLvl w:val="1"/>
                        <w:rPr>
                          <w:rFonts w:ascii="Arial Narrow" w:eastAsia="Times New Roman" w:hAnsi="Arial Narrow" w:cs="Segoe UI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503441">
                        <w:rPr>
                          <w:rFonts w:ascii="Arial Narrow" w:eastAsia="Times New Roman" w:hAnsi="Arial Narrow" w:cs="Segoe UI"/>
                          <w:b/>
                          <w:caps/>
                          <w:color w:val="4F81BD" w:themeColor="accent1"/>
                          <w:sz w:val="40"/>
                          <w:szCs w:val="40"/>
                          <w:lang w:eastAsia="es-ES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FUNCIÓN SUBTOTALES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3441" w:rsidRDefault="00503441" w:rsidP="002059ED">
      <w:pPr>
        <w:shd w:val="clear" w:color="auto" w:fill="FFFFFF"/>
        <w:spacing w:before="100" w:beforeAutospacing="1" w:after="100" w:afterAutospacing="1" w:line="309" w:lineRule="atLeast"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</w:p>
    <w:p w:rsidR="002059ED" w:rsidRPr="002059ED" w:rsidRDefault="002059ED" w:rsidP="002059ED">
      <w:pPr>
        <w:shd w:val="clear" w:color="auto" w:fill="FFFFFF"/>
        <w:spacing w:before="100" w:beforeAutospacing="1" w:after="100" w:afterAutospacing="1" w:line="309" w:lineRule="atLeast"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2059ED">
        <w:rPr>
          <w:rFonts w:ascii="Segoe UI" w:eastAsia="Times New Roman" w:hAnsi="Segoe UI" w:cs="Segoe UI"/>
          <w:sz w:val="21"/>
          <w:szCs w:val="21"/>
          <w:lang w:eastAsia="es-ES"/>
        </w:rPr>
        <w:t>Devuelve un subtotal en una lista o base de datos. Generalmente es más fácil crear una lista con subtotales utilizando el comando </w:t>
      </w:r>
      <w:r w:rsidRPr="002059ED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Subtotales</w:t>
      </w:r>
      <w:r w:rsidRPr="002059ED">
        <w:rPr>
          <w:rFonts w:ascii="Segoe UI" w:eastAsia="Times New Roman" w:hAnsi="Segoe UI" w:cs="Segoe UI"/>
          <w:sz w:val="21"/>
          <w:szCs w:val="21"/>
          <w:lang w:eastAsia="es-ES"/>
        </w:rPr>
        <w:t> del grupo </w:t>
      </w:r>
      <w:r w:rsidRPr="002059ED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Esquema</w:t>
      </w:r>
      <w:r w:rsidRPr="002059ED">
        <w:rPr>
          <w:rFonts w:ascii="Segoe UI" w:eastAsia="Times New Roman" w:hAnsi="Segoe UI" w:cs="Segoe UI"/>
          <w:sz w:val="21"/>
          <w:szCs w:val="21"/>
          <w:lang w:eastAsia="es-ES"/>
        </w:rPr>
        <w:t> de la ficha </w:t>
      </w:r>
      <w:r w:rsidRPr="002059ED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Datos</w:t>
      </w:r>
      <w:r w:rsidRPr="002059ED">
        <w:rPr>
          <w:rFonts w:ascii="Segoe UI" w:eastAsia="Times New Roman" w:hAnsi="Segoe UI" w:cs="Segoe UI"/>
          <w:sz w:val="21"/>
          <w:szCs w:val="21"/>
          <w:lang w:eastAsia="es-ES"/>
        </w:rPr>
        <w:t xml:space="preserve">. Una vez creada la lista de subtotales, puede cambiarse modificando la fórmula </w:t>
      </w:r>
      <w:bookmarkStart w:id="0" w:name="_GoBack"/>
      <w:bookmarkEnd w:id="0"/>
      <w:r w:rsidRPr="002059ED">
        <w:rPr>
          <w:rFonts w:ascii="Segoe UI" w:eastAsia="Times New Roman" w:hAnsi="Segoe UI" w:cs="Segoe UI"/>
          <w:sz w:val="21"/>
          <w:szCs w:val="21"/>
          <w:lang w:eastAsia="es-ES"/>
        </w:rPr>
        <w:t>SUBTOTALES.</w:t>
      </w:r>
    </w:p>
    <w:p w:rsidR="002059ED" w:rsidRPr="002059ED" w:rsidRDefault="002059ED" w:rsidP="002059ED">
      <w:pPr>
        <w:shd w:val="clear" w:color="auto" w:fill="FFFFFF"/>
        <w:spacing w:before="100" w:beforeAutospacing="1" w:after="100" w:afterAutospacing="1" w:line="309" w:lineRule="atLeast"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2059ED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Sintaxis</w:t>
      </w:r>
    </w:p>
    <w:p w:rsidR="002059ED" w:rsidRPr="002059ED" w:rsidRDefault="002059ED" w:rsidP="002059ED">
      <w:pPr>
        <w:shd w:val="clear" w:color="auto" w:fill="FFFFFF"/>
        <w:spacing w:before="100" w:beforeAutospacing="1" w:after="100" w:afterAutospacing="1" w:line="309" w:lineRule="atLeast"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2059ED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SUBTOTALES</w:t>
      </w:r>
      <w:r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 xml:space="preserve"> </w:t>
      </w:r>
      <w:r w:rsidRPr="002059ED">
        <w:rPr>
          <w:rFonts w:ascii="Segoe UI" w:eastAsia="Times New Roman" w:hAnsi="Segoe UI" w:cs="Segoe UI"/>
          <w:sz w:val="21"/>
          <w:szCs w:val="21"/>
          <w:lang w:eastAsia="es-ES"/>
        </w:rPr>
        <w:t>(</w:t>
      </w:r>
      <w:r w:rsidRPr="002059ED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núm_función</w:t>
      </w:r>
      <w:r w:rsidRPr="002059ED">
        <w:rPr>
          <w:rFonts w:ascii="Segoe UI" w:eastAsia="Times New Roman" w:hAnsi="Segoe UI" w:cs="Segoe UI"/>
          <w:sz w:val="21"/>
          <w:szCs w:val="21"/>
          <w:lang w:eastAsia="es-ES"/>
        </w:rPr>
        <w:t>;</w:t>
      </w:r>
      <w:r>
        <w:rPr>
          <w:rFonts w:ascii="Segoe UI" w:eastAsia="Times New Roman" w:hAnsi="Segoe UI" w:cs="Segoe UI"/>
          <w:sz w:val="21"/>
          <w:szCs w:val="21"/>
          <w:lang w:eastAsia="es-ES"/>
        </w:rPr>
        <w:t xml:space="preserve"> </w:t>
      </w:r>
      <w:r w:rsidRPr="002059ED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valor1</w:t>
      </w:r>
      <w:r w:rsidRPr="002059ED">
        <w:rPr>
          <w:rFonts w:ascii="Segoe UI" w:eastAsia="Times New Roman" w:hAnsi="Segoe UI" w:cs="Segoe UI"/>
          <w:sz w:val="21"/>
          <w:szCs w:val="21"/>
          <w:lang w:eastAsia="es-ES"/>
        </w:rPr>
        <w:t>, valor2</w:t>
      </w:r>
      <w:proofErr w:type="gramStart"/>
      <w:r w:rsidRPr="002059ED">
        <w:rPr>
          <w:rFonts w:ascii="Segoe UI" w:eastAsia="Times New Roman" w:hAnsi="Segoe UI" w:cs="Segoe UI"/>
          <w:sz w:val="21"/>
          <w:szCs w:val="21"/>
          <w:lang w:eastAsia="es-ES"/>
        </w:rPr>
        <w:t>, ...)</w:t>
      </w:r>
      <w:proofErr w:type="gramEnd"/>
    </w:p>
    <w:p w:rsidR="002059ED" w:rsidRPr="002059ED" w:rsidRDefault="002059ED" w:rsidP="002059ED">
      <w:pPr>
        <w:shd w:val="clear" w:color="auto" w:fill="FFFFFF"/>
        <w:spacing w:before="100" w:beforeAutospacing="1" w:after="100" w:afterAutospacing="1" w:line="309" w:lineRule="atLeast"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2059ED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Núm_función</w:t>
      </w:r>
      <w:r>
        <w:rPr>
          <w:rFonts w:ascii="Segoe UI" w:eastAsia="Times New Roman" w:hAnsi="Segoe UI" w:cs="Segoe UI"/>
          <w:sz w:val="21"/>
          <w:szCs w:val="21"/>
          <w:lang w:eastAsia="es-ES"/>
        </w:rPr>
        <w:t xml:space="preserve">: </w:t>
      </w:r>
      <w:r w:rsidRPr="002059ED">
        <w:rPr>
          <w:rFonts w:ascii="Segoe UI" w:eastAsia="Times New Roman" w:hAnsi="Segoe UI" w:cs="Segoe UI"/>
          <w:sz w:val="21"/>
          <w:szCs w:val="21"/>
          <w:lang w:eastAsia="es-ES"/>
        </w:rPr>
        <w:t>es un número de 1 a 11 (incluye los valores ocultos) o de 101 a 111 (pasa por alto valores ocultos) que indica qué función debe utilizarse para calcular los subtotales dentro de una lista.</w:t>
      </w:r>
    </w:p>
    <w:tbl>
      <w:tblPr>
        <w:tblStyle w:val="Cuadrculaclara-nfasis5"/>
        <w:tblW w:w="8897" w:type="dxa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1985"/>
      </w:tblGrid>
      <w:tr w:rsidR="002059ED" w:rsidRPr="002059ED" w:rsidTr="00503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059ED" w:rsidRPr="002059ED" w:rsidRDefault="002059ED" w:rsidP="002059ED">
            <w:pPr>
              <w:rPr>
                <w:rFonts w:ascii="Times New Roman" w:eastAsia="Times New Roman" w:hAnsi="Times New Roman" w:cs="Times New Roman"/>
                <w:caps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aps/>
                <w:color w:val="444444"/>
                <w:sz w:val="28"/>
                <w:szCs w:val="28"/>
                <w:lang w:eastAsia="es-ES"/>
              </w:rPr>
              <w:t>NÚM_FUNCIÓN</w:t>
            </w:r>
            <w:r w:rsidRPr="002059ED">
              <w:rPr>
                <w:rFonts w:ascii="Times New Roman" w:eastAsia="Times New Roman" w:hAnsi="Times New Roman" w:cs="Times New Roman"/>
                <w:caps/>
                <w:color w:val="444444"/>
                <w:sz w:val="28"/>
                <w:szCs w:val="28"/>
                <w:lang w:eastAsia="es-ES"/>
              </w:rPr>
              <w:br w:type="textWrapping" w:clear="all"/>
              <w:t>(INCLUYE VALORES OCULTOS)</w:t>
            </w:r>
          </w:p>
        </w:tc>
        <w:tc>
          <w:tcPr>
            <w:tcW w:w="3969" w:type="dxa"/>
            <w:hideMark/>
          </w:tcPr>
          <w:p w:rsidR="002059ED" w:rsidRPr="002059ED" w:rsidRDefault="002059ED" w:rsidP="002059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aps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aps/>
                <w:color w:val="444444"/>
                <w:sz w:val="28"/>
                <w:szCs w:val="28"/>
                <w:lang w:eastAsia="es-ES"/>
              </w:rPr>
              <w:t>NÚM_FUNCIÓN</w:t>
            </w:r>
            <w:r w:rsidRPr="002059ED">
              <w:rPr>
                <w:rFonts w:ascii="Times New Roman" w:eastAsia="Times New Roman" w:hAnsi="Times New Roman" w:cs="Times New Roman"/>
                <w:caps/>
                <w:color w:val="444444"/>
                <w:sz w:val="28"/>
                <w:szCs w:val="28"/>
                <w:lang w:eastAsia="es-ES"/>
              </w:rPr>
              <w:br w:type="textWrapping" w:clear="all"/>
              <w:t>(PASA POR ALTO VALORES OCULTOS)</w:t>
            </w:r>
          </w:p>
        </w:tc>
        <w:tc>
          <w:tcPr>
            <w:tcW w:w="1985" w:type="dxa"/>
            <w:hideMark/>
          </w:tcPr>
          <w:p w:rsidR="002059ED" w:rsidRPr="002059ED" w:rsidRDefault="002059ED" w:rsidP="002059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aps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aps/>
                <w:color w:val="444444"/>
                <w:sz w:val="28"/>
                <w:szCs w:val="28"/>
                <w:lang w:eastAsia="es-ES"/>
              </w:rPr>
              <w:t>FUNCIÓN</w:t>
            </w:r>
          </w:p>
        </w:tc>
      </w:tr>
      <w:tr w:rsidR="002059ED" w:rsidRPr="002059ED" w:rsidTr="00503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059ED" w:rsidRPr="002059ED" w:rsidRDefault="002059ED" w:rsidP="002059E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1</w:t>
            </w:r>
          </w:p>
        </w:tc>
        <w:tc>
          <w:tcPr>
            <w:tcW w:w="3969" w:type="dxa"/>
            <w:hideMark/>
          </w:tcPr>
          <w:p w:rsidR="002059ED" w:rsidRPr="002059ED" w:rsidRDefault="002059ED" w:rsidP="0020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101</w:t>
            </w:r>
          </w:p>
        </w:tc>
        <w:tc>
          <w:tcPr>
            <w:tcW w:w="1985" w:type="dxa"/>
            <w:hideMark/>
          </w:tcPr>
          <w:p w:rsidR="002059ED" w:rsidRPr="002059ED" w:rsidRDefault="002059ED" w:rsidP="0020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PROMEDIO</w:t>
            </w:r>
          </w:p>
        </w:tc>
      </w:tr>
      <w:tr w:rsidR="002059ED" w:rsidRPr="002059ED" w:rsidTr="005034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059ED" w:rsidRPr="002059ED" w:rsidRDefault="002059ED" w:rsidP="002059E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2</w:t>
            </w:r>
          </w:p>
        </w:tc>
        <w:tc>
          <w:tcPr>
            <w:tcW w:w="3969" w:type="dxa"/>
            <w:hideMark/>
          </w:tcPr>
          <w:p w:rsidR="002059ED" w:rsidRPr="002059ED" w:rsidRDefault="002059ED" w:rsidP="002059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102</w:t>
            </w:r>
          </w:p>
        </w:tc>
        <w:tc>
          <w:tcPr>
            <w:tcW w:w="1985" w:type="dxa"/>
            <w:hideMark/>
          </w:tcPr>
          <w:p w:rsidR="002059ED" w:rsidRPr="002059ED" w:rsidRDefault="002059ED" w:rsidP="002059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CONTAR</w:t>
            </w:r>
          </w:p>
        </w:tc>
      </w:tr>
      <w:tr w:rsidR="002059ED" w:rsidRPr="002059ED" w:rsidTr="00503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059ED" w:rsidRPr="002059ED" w:rsidRDefault="002059ED" w:rsidP="002059E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3969" w:type="dxa"/>
            <w:hideMark/>
          </w:tcPr>
          <w:p w:rsidR="002059ED" w:rsidRPr="002059ED" w:rsidRDefault="002059ED" w:rsidP="0020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103</w:t>
            </w:r>
          </w:p>
        </w:tc>
        <w:tc>
          <w:tcPr>
            <w:tcW w:w="1985" w:type="dxa"/>
            <w:hideMark/>
          </w:tcPr>
          <w:p w:rsidR="002059ED" w:rsidRPr="002059ED" w:rsidRDefault="002059ED" w:rsidP="0020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CONTARA</w:t>
            </w:r>
          </w:p>
        </w:tc>
      </w:tr>
      <w:tr w:rsidR="002059ED" w:rsidRPr="002059ED" w:rsidTr="005034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059ED" w:rsidRPr="002059ED" w:rsidRDefault="002059ED" w:rsidP="002059E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4</w:t>
            </w:r>
          </w:p>
        </w:tc>
        <w:tc>
          <w:tcPr>
            <w:tcW w:w="3969" w:type="dxa"/>
            <w:hideMark/>
          </w:tcPr>
          <w:p w:rsidR="002059ED" w:rsidRPr="002059ED" w:rsidRDefault="002059ED" w:rsidP="002059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104</w:t>
            </w:r>
          </w:p>
        </w:tc>
        <w:tc>
          <w:tcPr>
            <w:tcW w:w="1985" w:type="dxa"/>
            <w:hideMark/>
          </w:tcPr>
          <w:p w:rsidR="002059ED" w:rsidRPr="002059ED" w:rsidRDefault="002059ED" w:rsidP="002059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MAX</w:t>
            </w:r>
          </w:p>
        </w:tc>
      </w:tr>
      <w:tr w:rsidR="002059ED" w:rsidRPr="002059ED" w:rsidTr="00503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059ED" w:rsidRPr="002059ED" w:rsidRDefault="002059ED" w:rsidP="002059E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5</w:t>
            </w:r>
          </w:p>
        </w:tc>
        <w:tc>
          <w:tcPr>
            <w:tcW w:w="3969" w:type="dxa"/>
            <w:hideMark/>
          </w:tcPr>
          <w:p w:rsidR="002059ED" w:rsidRPr="002059ED" w:rsidRDefault="002059ED" w:rsidP="0020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105</w:t>
            </w:r>
          </w:p>
        </w:tc>
        <w:tc>
          <w:tcPr>
            <w:tcW w:w="1985" w:type="dxa"/>
            <w:hideMark/>
          </w:tcPr>
          <w:p w:rsidR="002059ED" w:rsidRPr="002059ED" w:rsidRDefault="002059ED" w:rsidP="0020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MIN</w:t>
            </w:r>
          </w:p>
        </w:tc>
      </w:tr>
      <w:tr w:rsidR="002059ED" w:rsidRPr="002059ED" w:rsidTr="005034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059ED" w:rsidRPr="002059ED" w:rsidRDefault="002059ED" w:rsidP="002059E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6</w:t>
            </w:r>
          </w:p>
        </w:tc>
        <w:tc>
          <w:tcPr>
            <w:tcW w:w="3969" w:type="dxa"/>
            <w:hideMark/>
          </w:tcPr>
          <w:p w:rsidR="002059ED" w:rsidRPr="002059ED" w:rsidRDefault="002059ED" w:rsidP="002059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106</w:t>
            </w:r>
          </w:p>
        </w:tc>
        <w:tc>
          <w:tcPr>
            <w:tcW w:w="1985" w:type="dxa"/>
            <w:hideMark/>
          </w:tcPr>
          <w:p w:rsidR="002059ED" w:rsidRPr="002059ED" w:rsidRDefault="002059ED" w:rsidP="002059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PRODUCTO</w:t>
            </w:r>
          </w:p>
        </w:tc>
      </w:tr>
      <w:tr w:rsidR="002059ED" w:rsidRPr="002059ED" w:rsidTr="00503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059ED" w:rsidRPr="002059ED" w:rsidRDefault="002059ED" w:rsidP="002059E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7</w:t>
            </w:r>
          </w:p>
        </w:tc>
        <w:tc>
          <w:tcPr>
            <w:tcW w:w="3969" w:type="dxa"/>
            <w:hideMark/>
          </w:tcPr>
          <w:p w:rsidR="002059ED" w:rsidRPr="002059ED" w:rsidRDefault="002059ED" w:rsidP="0020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107</w:t>
            </w:r>
          </w:p>
        </w:tc>
        <w:tc>
          <w:tcPr>
            <w:tcW w:w="1985" w:type="dxa"/>
            <w:hideMark/>
          </w:tcPr>
          <w:p w:rsidR="002059ED" w:rsidRPr="002059ED" w:rsidRDefault="002059ED" w:rsidP="0020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DESVEST</w:t>
            </w:r>
          </w:p>
        </w:tc>
      </w:tr>
      <w:tr w:rsidR="002059ED" w:rsidRPr="002059ED" w:rsidTr="005034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059ED" w:rsidRPr="002059ED" w:rsidRDefault="002059ED" w:rsidP="002059E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8</w:t>
            </w:r>
          </w:p>
        </w:tc>
        <w:tc>
          <w:tcPr>
            <w:tcW w:w="3969" w:type="dxa"/>
            <w:hideMark/>
          </w:tcPr>
          <w:p w:rsidR="002059ED" w:rsidRPr="002059ED" w:rsidRDefault="002059ED" w:rsidP="002059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108</w:t>
            </w:r>
          </w:p>
        </w:tc>
        <w:tc>
          <w:tcPr>
            <w:tcW w:w="1985" w:type="dxa"/>
            <w:hideMark/>
          </w:tcPr>
          <w:p w:rsidR="002059ED" w:rsidRPr="002059ED" w:rsidRDefault="002059ED" w:rsidP="002059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DESVESTP</w:t>
            </w:r>
          </w:p>
        </w:tc>
      </w:tr>
      <w:tr w:rsidR="002059ED" w:rsidRPr="002059ED" w:rsidTr="00503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059ED" w:rsidRPr="002059ED" w:rsidRDefault="002059ED" w:rsidP="002059E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9</w:t>
            </w:r>
          </w:p>
        </w:tc>
        <w:tc>
          <w:tcPr>
            <w:tcW w:w="3969" w:type="dxa"/>
            <w:hideMark/>
          </w:tcPr>
          <w:p w:rsidR="002059ED" w:rsidRPr="002059ED" w:rsidRDefault="002059ED" w:rsidP="0020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109</w:t>
            </w:r>
          </w:p>
        </w:tc>
        <w:tc>
          <w:tcPr>
            <w:tcW w:w="1985" w:type="dxa"/>
            <w:hideMark/>
          </w:tcPr>
          <w:p w:rsidR="002059ED" w:rsidRPr="002059ED" w:rsidRDefault="002059ED" w:rsidP="0020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SUMA</w:t>
            </w:r>
          </w:p>
        </w:tc>
      </w:tr>
      <w:tr w:rsidR="002059ED" w:rsidRPr="002059ED" w:rsidTr="005034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059ED" w:rsidRPr="002059ED" w:rsidRDefault="002059ED" w:rsidP="002059E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10</w:t>
            </w:r>
          </w:p>
        </w:tc>
        <w:tc>
          <w:tcPr>
            <w:tcW w:w="3969" w:type="dxa"/>
            <w:hideMark/>
          </w:tcPr>
          <w:p w:rsidR="002059ED" w:rsidRPr="002059ED" w:rsidRDefault="002059ED" w:rsidP="002059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110</w:t>
            </w:r>
          </w:p>
        </w:tc>
        <w:tc>
          <w:tcPr>
            <w:tcW w:w="1985" w:type="dxa"/>
            <w:hideMark/>
          </w:tcPr>
          <w:p w:rsidR="002059ED" w:rsidRPr="002059ED" w:rsidRDefault="002059ED" w:rsidP="002059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VAR</w:t>
            </w:r>
          </w:p>
        </w:tc>
      </w:tr>
      <w:tr w:rsidR="002059ED" w:rsidRPr="002059ED" w:rsidTr="00503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059ED" w:rsidRPr="002059ED" w:rsidRDefault="002059ED" w:rsidP="002059E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11</w:t>
            </w:r>
          </w:p>
        </w:tc>
        <w:tc>
          <w:tcPr>
            <w:tcW w:w="3969" w:type="dxa"/>
            <w:hideMark/>
          </w:tcPr>
          <w:p w:rsidR="002059ED" w:rsidRPr="002059ED" w:rsidRDefault="002059ED" w:rsidP="0020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111</w:t>
            </w:r>
          </w:p>
        </w:tc>
        <w:tc>
          <w:tcPr>
            <w:tcW w:w="1985" w:type="dxa"/>
            <w:hideMark/>
          </w:tcPr>
          <w:p w:rsidR="002059ED" w:rsidRPr="002059ED" w:rsidRDefault="002059ED" w:rsidP="0020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</w:pPr>
            <w:r w:rsidRPr="002059E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es-ES"/>
              </w:rPr>
              <w:t>VARP</w:t>
            </w:r>
          </w:p>
        </w:tc>
      </w:tr>
    </w:tbl>
    <w:p w:rsidR="002059ED" w:rsidRPr="002059ED" w:rsidRDefault="002059ED" w:rsidP="002059ED">
      <w:pPr>
        <w:shd w:val="clear" w:color="auto" w:fill="FFFFFF"/>
        <w:spacing w:before="100" w:beforeAutospacing="1" w:after="100" w:afterAutospacing="1" w:line="309" w:lineRule="atLeast"/>
        <w:jc w:val="both"/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</w:pPr>
      <w:r w:rsidRPr="002059E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es-ES"/>
        </w:rPr>
        <w:t>Valor1, valor2</w:t>
      </w:r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>     son de 1 a 254 rangos o referencias para los cuales desea calcular el subtotal.</w:t>
      </w:r>
    </w:p>
    <w:p w:rsidR="002059ED" w:rsidRPr="002059ED" w:rsidRDefault="002059ED" w:rsidP="002059ED">
      <w:pPr>
        <w:shd w:val="clear" w:color="auto" w:fill="FFFFFF"/>
        <w:spacing w:before="100" w:beforeAutospacing="1" w:after="100" w:afterAutospacing="1" w:line="309" w:lineRule="atLeast"/>
        <w:jc w:val="both"/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</w:pPr>
      <w:r w:rsidRPr="002059E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es-ES"/>
        </w:rPr>
        <w:t>Observaciones</w:t>
      </w:r>
    </w:p>
    <w:p w:rsidR="002059ED" w:rsidRPr="002059ED" w:rsidRDefault="002059ED" w:rsidP="002059ED">
      <w:pPr>
        <w:shd w:val="clear" w:color="auto" w:fill="FFFFFF"/>
        <w:spacing w:before="100" w:beforeAutospacing="1" w:after="100" w:afterAutospacing="1" w:line="240" w:lineRule="auto"/>
        <w:ind w:left="-375"/>
        <w:jc w:val="both"/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</w:pPr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>Si hay otros subtotales dentro de valor1 (o subtotales anidados), estos subtotales anidados se pasarán por alto para no repetir los cálculos.</w:t>
      </w:r>
    </w:p>
    <w:p w:rsidR="002059ED" w:rsidRPr="002059ED" w:rsidRDefault="002059ED" w:rsidP="002059ED">
      <w:pPr>
        <w:shd w:val="clear" w:color="auto" w:fill="FFFFFF"/>
        <w:spacing w:before="100" w:beforeAutospacing="1" w:after="100" w:afterAutospacing="1" w:line="240" w:lineRule="auto"/>
        <w:ind w:left="-375"/>
        <w:jc w:val="both"/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</w:pPr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>Para las constantes núm_función de 1 a 11, la función SUBTOTALES incluye los valores de las filas ocultas por el comando </w:t>
      </w:r>
      <w:r w:rsidRPr="002059E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es-ES"/>
        </w:rPr>
        <w:t>Ocultar filas</w:t>
      </w:r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>, situado bajo el submenú </w:t>
      </w:r>
      <w:r w:rsidRPr="002059E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es-ES"/>
        </w:rPr>
        <w:t>Ocultar y mostrar</w:t>
      </w:r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> del comando </w:t>
      </w:r>
      <w:r w:rsidRPr="002059E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es-ES"/>
        </w:rPr>
        <w:t>Formato</w:t>
      </w:r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 xml:space="preserve"> del </w:t>
      </w:r>
      <w:proofErr w:type="spellStart"/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>grupo</w:t>
      </w:r>
      <w:r w:rsidRPr="002059E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es-ES"/>
        </w:rPr>
        <w:t>Celdas</w:t>
      </w:r>
      <w:proofErr w:type="spellEnd"/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> de la ficha </w:t>
      </w:r>
      <w:r w:rsidRPr="002059E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es-ES"/>
        </w:rPr>
        <w:t>Inicio</w:t>
      </w:r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 xml:space="preserve">. Utilice estas constantes cuando desee calcular subtotales de los números ocultos y visibles de una lista. Para las constantes </w:t>
      </w:r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lastRenderedPageBreak/>
        <w:t>núm_función de 101 a 111, la función SUBTOTALES pasa por alto los valores de filas ocultos por el comando </w:t>
      </w:r>
      <w:r w:rsidRPr="002059E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es-ES"/>
        </w:rPr>
        <w:t>Ocultar filas</w:t>
      </w:r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>. Utilice estas constantes cuando sólo desee calcular subtotales de los números visibles de una lista.</w:t>
      </w:r>
    </w:p>
    <w:p w:rsidR="002059ED" w:rsidRPr="002059ED" w:rsidRDefault="002059ED" w:rsidP="002059ED">
      <w:pPr>
        <w:shd w:val="clear" w:color="auto" w:fill="FFFFFF"/>
        <w:spacing w:before="100" w:beforeAutospacing="1" w:after="100" w:afterAutospacing="1" w:line="240" w:lineRule="auto"/>
        <w:ind w:left="-375"/>
        <w:jc w:val="both"/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</w:pPr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>La función SUBTOTALES pasa por alto las filas que no se hayan incluido en el resultado de un filtro, independientemente del valor de núm_función que utilice.</w:t>
      </w:r>
    </w:p>
    <w:p w:rsidR="002059ED" w:rsidRPr="002059ED" w:rsidRDefault="002059ED" w:rsidP="002059ED">
      <w:pPr>
        <w:shd w:val="clear" w:color="auto" w:fill="FFFFFF"/>
        <w:spacing w:before="100" w:beforeAutospacing="1" w:after="100" w:afterAutospacing="1" w:line="240" w:lineRule="auto"/>
        <w:ind w:left="-375"/>
        <w:jc w:val="both"/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</w:pPr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 xml:space="preserve">La función SUBTOTALES está diseñada para columnas de datos o rangos verticales. No está diseñada para filas de datos ni para rangos horizontales. Por ejemplo, cuando desea calcular el subtotal de un rango horizontal mediante un núm_función de 101 o superior, como </w:t>
      </w:r>
      <w:proofErr w:type="gramStart"/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>SUBTOTALES(</w:t>
      </w:r>
      <w:proofErr w:type="gramEnd"/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>109,B2:G2), si oculta una columna no afecta al subtotal. Sin embargo, si oculta una fila en un subtotal de un rango vertical, sí afectará al subtotal.</w:t>
      </w:r>
    </w:p>
    <w:p w:rsidR="002059ED" w:rsidRPr="002059ED" w:rsidRDefault="002059ED" w:rsidP="00503441">
      <w:pPr>
        <w:shd w:val="clear" w:color="auto" w:fill="FFFFFF"/>
        <w:spacing w:before="100" w:beforeAutospacing="1" w:after="100" w:afterAutospacing="1" w:line="240" w:lineRule="auto"/>
        <w:ind w:left="-375"/>
        <w:jc w:val="both"/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</w:pPr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>Si alguna de las referencias es una referencia 3D, SUBTOTALES devolverá el valor de error #¡VALOR</w:t>
      </w:r>
      <w:proofErr w:type="gramStart"/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>!.</w:t>
      </w:r>
      <w:proofErr w:type="gramEnd"/>
    </w:p>
    <w:p w:rsidR="002059ED" w:rsidRPr="002059ED" w:rsidRDefault="002059ED" w:rsidP="002059ED">
      <w:pPr>
        <w:shd w:val="clear" w:color="auto" w:fill="FFFFFF"/>
        <w:spacing w:before="100" w:beforeAutospacing="1" w:after="100" w:afterAutospacing="1" w:line="309" w:lineRule="atLeast"/>
        <w:jc w:val="both"/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</w:pPr>
      <w:r w:rsidRPr="002059ED">
        <w:rPr>
          <w:rFonts w:ascii="Segoe UI" w:eastAsia="Times New Roman" w:hAnsi="Segoe UI" w:cs="Segoe UI"/>
          <w:b/>
          <w:bCs/>
          <w:color w:val="444444"/>
          <w:sz w:val="21"/>
          <w:szCs w:val="21"/>
          <w:lang w:eastAsia="es-ES"/>
        </w:rPr>
        <w:t>Ejemplo</w:t>
      </w:r>
    </w:p>
    <w:p w:rsidR="002059ED" w:rsidRPr="002059ED" w:rsidRDefault="002059ED" w:rsidP="002059ED">
      <w:pPr>
        <w:shd w:val="clear" w:color="auto" w:fill="FFFFFF"/>
        <w:spacing w:before="100" w:beforeAutospacing="1" w:after="100" w:afterAutospacing="1" w:line="309" w:lineRule="atLeast"/>
        <w:jc w:val="both"/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</w:pPr>
      <w:r w:rsidRPr="002059ED"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  <w:t>El ejemplo será más fácil de entender si lo copia a una hoja de cálculo en blanco.</w:t>
      </w:r>
    </w:p>
    <w:p w:rsidR="002059ED" w:rsidRPr="002059ED" w:rsidRDefault="003D641B" w:rsidP="002059ED">
      <w:pPr>
        <w:shd w:val="clear" w:color="auto" w:fill="FFFFFF"/>
        <w:spacing w:before="100" w:beforeAutospacing="1" w:after="100" w:afterAutospacing="1" w:line="309" w:lineRule="atLeast"/>
        <w:jc w:val="both"/>
        <w:rPr>
          <w:rFonts w:ascii="Segoe UI" w:eastAsia="Times New Roman" w:hAnsi="Segoe UI" w:cs="Segoe UI"/>
          <w:color w:val="444444"/>
          <w:sz w:val="21"/>
          <w:szCs w:val="21"/>
          <w:lang w:eastAsia="es-ES"/>
        </w:rPr>
      </w:pPr>
      <w:hyperlink r:id="rId5" w:history="1">
        <w:r w:rsidR="002059ED">
          <w:rPr>
            <w:rFonts w:ascii="Segoe UI" w:eastAsia="Times New Roman" w:hAnsi="Segoe UI" w:cs="Segoe UI"/>
            <w:noProof/>
            <w:color w:val="6633B3"/>
            <w:sz w:val="21"/>
            <w:szCs w:val="21"/>
            <w:lang w:val="es-CO" w:eastAsia="es-CO"/>
          </w:rPr>
          <w:drawing>
            <wp:inline distT="0" distB="0" distL="0" distR="0" wp14:anchorId="44B7F422" wp14:editId="601D94B1">
              <wp:extent cx="83820" cy="83820"/>
              <wp:effectExtent l="0" t="0" r="0" b="0"/>
              <wp:docPr id="1" name="Imagen 1" descr="Mostrar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ivExpCollAsst_714273205_img" descr="Mostrar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" cy="8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059ED" w:rsidRPr="002059ED">
          <w:rPr>
            <w:rFonts w:ascii="Segoe UI" w:eastAsia="Times New Roman" w:hAnsi="Segoe UI" w:cs="Segoe UI"/>
            <w:color w:val="6633B3"/>
            <w:sz w:val="21"/>
            <w:szCs w:val="21"/>
            <w:lang w:eastAsia="es-ES"/>
          </w:rPr>
          <w:t>Cómo copiar un ejemplo</w:t>
        </w:r>
      </w:hyperlink>
    </w:p>
    <w:tbl>
      <w:tblPr>
        <w:tblStyle w:val="Cuadrculaclara-nfasis4"/>
        <w:tblW w:w="0" w:type="auto"/>
        <w:tblLook w:val="04A0" w:firstRow="1" w:lastRow="0" w:firstColumn="1" w:lastColumn="0" w:noHBand="0" w:noVBand="1"/>
      </w:tblPr>
      <w:tblGrid>
        <w:gridCol w:w="554"/>
        <w:gridCol w:w="8166"/>
      </w:tblGrid>
      <w:tr w:rsidR="002059ED" w:rsidRPr="002059ED" w:rsidTr="00503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tbl>
            <w:tblPr>
              <w:tblW w:w="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2059ED" w:rsidRPr="002059ED" w:rsidTr="002059ED">
              <w:trPr>
                <w:trHeight w:val="390"/>
              </w:trPr>
              <w:tc>
                <w:tcPr>
                  <w:tcW w:w="0" w:type="auto"/>
                  <w:shd w:val="clear" w:color="auto" w:fill="F3F3F3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  <w:tr w:rsidR="002059ED" w:rsidRPr="002059ED" w:rsidTr="002059ED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4A4A4"/>
                    <w:bottom w:val="single" w:sz="6" w:space="0" w:color="A4A4A4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aps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444444"/>
                      <w:sz w:val="24"/>
                      <w:szCs w:val="24"/>
                      <w:lang w:eastAsia="es-ES"/>
                    </w:rPr>
                    <w:t>1</w:t>
                  </w:r>
                </w:p>
              </w:tc>
            </w:tr>
            <w:tr w:rsidR="002059ED" w:rsidRPr="002059ED" w:rsidTr="002059ED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4A4A4"/>
                    <w:bottom w:val="single" w:sz="6" w:space="0" w:color="A4A4A4"/>
                  </w:tcBorders>
                  <w:shd w:val="clear" w:color="auto" w:fill="F3F3F3"/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aps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444444"/>
                      <w:sz w:val="24"/>
                      <w:szCs w:val="24"/>
                      <w:lang w:eastAsia="es-ES"/>
                    </w:rPr>
                    <w:t>2</w:t>
                  </w:r>
                </w:p>
              </w:tc>
            </w:tr>
            <w:tr w:rsidR="002059ED" w:rsidRPr="002059ED" w:rsidTr="002059ED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4A4A4"/>
                    <w:bottom w:val="single" w:sz="6" w:space="0" w:color="A4A4A4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aps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444444"/>
                      <w:sz w:val="24"/>
                      <w:szCs w:val="24"/>
                      <w:lang w:eastAsia="es-ES"/>
                    </w:rPr>
                    <w:t>3</w:t>
                  </w:r>
                </w:p>
              </w:tc>
            </w:tr>
            <w:tr w:rsidR="002059ED" w:rsidRPr="002059ED" w:rsidTr="002059ED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4A4A4"/>
                    <w:bottom w:val="single" w:sz="6" w:space="0" w:color="A4A4A4"/>
                  </w:tcBorders>
                  <w:shd w:val="clear" w:color="auto" w:fill="F3F3F3"/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aps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444444"/>
                      <w:sz w:val="24"/>
                      <w:szCs w:val="24"/>
                      <w:lang w:eastAsia="es-ES"/>
                    </w:rPr>
                    <w:t>4</w:t>
                  </w:r>
                </w:p>
              </w:tc>
            </w:tr>
            <w:tr w:rsidR="002059ED" w:rsidRPr="002059ED" w:rsidTr="002059ED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4A4A4"/>
                    <w:bottom w:val="single" w:sz="6" w:space="0" w:color="A4A4A4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aps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444444"/>
                      <w:sz w:val="24"/>
                      <w:szCs w:val="24"/>
                      <w:lang w:eastAsia="es-ES"/>
                    </w:rPr>
                    <w:t>5</w:t>
                  </w:r>
                </w:p>
              </w:tc>
            </w:tr>
          </w:tbl>
          <w:p w:rsidR="002059ED" w:rsidRPr="002059ED" w:rsidRDefault="002059ED" w:rsidP="002059ED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34"/>
                <w:szCs w:val="34"/>
                <w:lang w:eastAsia="es-ES"/>
              </w:rPr>
            </w:pPr>
          </w:p>
        </w:tc>
        <w:tc>
          <w:tcPr>
            <w:tcW w:w="0" w:type="auto"/>
            <w:hideMark/>
          </w:tcPr>
          <w:tbl>
            <w:tblPr>
              <w:tblW w:w="93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4"/>
              <w:gridCol w:w="6761"/>
            </w:tblGrid>
            <w:tr w:rsidR="002059ED" w:rsidRPr="002059ED" w:rsidTr="002059ED">
              <w:trPr>
                <w:gridAfter w:val="1"/>
                <w:trHeight w:val="390"/>
              </w:trPr>
              <w:tc>
                <w:tcPr>
                  <w:tcW w:w="0" w:type="auto"/>
                  <w:tcBorders>
                    <w:top w:val="single" w:sz="6" w:space="0" w:color="A4A4A4"/>
                    <w:bottom w:val="single" w:sz="6" w:space="0" w:color="A4A4A4"/>
                  </w:tcBorders>
                  <w:shd w:val="clear" w:color="auto" w:fill="F3F3F3"/>
                  <w:tcMar>
                    <w:top w:w="45" w:type="dxa"/>
                    <w:left w:w="75" w:type="dxa"/>
                    <w:bottom w:w="45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aps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444444"/>
                      <w:sz w:val="24"/>
                      <w:szCs w:val="24"/>
                      <w:lang w:eastAsia="es-ES"/>
                    </w:rPr>
                    <w:t>A</w:t>
                  </w:r>
                </w:p>
              </w:tc>
            </w:tr>
            <w:tr w:rsidR="002059ED" w:rsidRPr="002059ED" w:rsidTr="002059ED">
              <w:trPr>
                <w:gridAfter w:val="1"/>
                <w:trHeight w:val="420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eastAsia="es-ES"/>
                    </w:rPr>
                    <w:t>Datos</w:t>
                  </w:r>
                </w:p>
              </w:tc>
            </w:tr>
            <w:tr w:rsidR="002059ED" w:rsidRPr="002059ED" w:rsidTr="002059ED">
              <w:trPr>
                <w:gridAfter w:val="1"/>
                <w:trHeight w:val="420"/>
              </w:trPr>
              <w:tc>
                <w:tcPr>
                  <w:tcW w:w="0" w:type="auto"/>
                  <w:shd w:val="clear" w:color="auto" w:fill="F3F3F3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  <w:t>120</w:t>
                  </w:r>
                </w:p>
              </w:tc>
            </w:tr>
            <w:tr w:rsidR="002059ED" w:rsidRPr="002059ED" w:rsidTr="002059ED">
              <w:trPr>
                <w:gridAfter w:val="1"/>
                <w:trHeight w:val="420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  <w:t>10</w:t>
                  </w:r>
                </w:p>
              </w:tc>
            </w:tr>
            <w:tr w:rsidR="002059ED" w:rsidRPr="002059ED" w:rsidTr="002059ED">
              <w:trPr>
                <w:gridAfter w:val="1"/>
                <w:trHeight w:val="420"/>
              </w:trPr>
              <w:tc>
                <w:tcPr>
                  <w:tcW w:w="0" w:type="auto"/>
                  <w:shd w:val="clear" w:color="auto" w:fill="F3F3F3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  <w:t>150</w:t>
                  </w:r>
                </w:p>
              </w:tc>
            </w:tr>
            <w:tr w:rsidR="002059ED" w:rsidRPr="002059ED" w:rsidTr="002059ED">
              <w:trPr>
                <w:gridAfter w:val="1"/>
                <w:trHeight w:val="420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  <w:t>23</w:t>
                  </w:r>
                </w:p>
              </w:tc>
            </w:tr>
            <w:tr w:rsidR="002059ED" w:rsidRPr="002059ED" w:rsidTr="002059ED">
              <w:tc>
                <w:tcPr>
                  <w:tcW w:w="0" w:type="auto"/>
                  <w:shd w:val="clear" w:color="auto" w:fill="F3F3F3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eastAsia="es-ES"/>
                    </w:rPr>
                    <w:t>Fórmula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eastAsia="es-ES"/>
                    </w:rPr>
                    <w:t>Descripción (resultado)</w:t>
                  </w:r>
                </w:p>
              </w:tc>
            </w:tr>
            <w:tr w:rsidR="002059ED" w:rsidRPr="002059ED" w:rsidTr="002059ED"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  <w:t>=SUBTOTAL(9;A2:A5)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  <w:t>Subtotal de la columna anterior obtenido con la función SUMA (303)</w:t>
                  </w:r>
                </w:p>
              </w:tc>
            </w:tr>
            <w:tr w:rsidR="002059ED" w:rsidRPr="002059ED" w:rsidTr="002059ED">
              <w:tc>
                <w:tcPr>
                  <w:tcW w:w="0" w:type="auto"/>
                  <w:shd w:val="clear" w:color="auto" w:fill="F3F3F3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  <w:t>=SUBTOTAL(1;A2:A5)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hideMark/>
                </w:tcPr>
                <w:p w:rsidR="002059ED" w:rsidRPr="002059ED" w:rsidRDefault="002059ED" w:rsidP="002059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</w:pPr>
                  <w:r w:rsidRPr="002059ED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es-ES"/>
                    </w:rPr>
                    <w:t>Subtotal de la columna anterior obtenido con la función PROMEDIO (75,75)</w:t>
                  </w:r>
                </w:p>
              </w:tc>
            </w:tr>
          </w:tbl>
          <w:p w:rsidR="002059ED" w:rsidRPr="002059ED" w:rsidRDefault="002059ED" w:rsidP="002059E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4444"/>
                <w:sz w:val="34"/>
                <w:szCs w:val="34"/>
                <w:lang w:eastAsia="es-ES"/>
              </w:rPr>
            </w:pPr>
          </w:p>
        </w:tc>
      </w:tr>
    </w:tbl>
    <w:p w:rsidR="002E3E52" w:rsidRDefault="002E3E52" w:rsidP="002059ED">
      <w:pPr>
        <w:jc w:val="both"/>
      </w:pPr>
    </w:p>
    <w:sectPr w:rsidR="002E3E52" w:rsidSect="00503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11108"/>
    <w:multiLevelType w:val="multilevel"/>
    <w:tmpl w:val="274E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ED"/>
    <w:rsid w:val="002059ED"/>
    <w:rsid w:val="002E3E52"/>
    <w:rsid w:val="003D641B"/>
    <w:rsid w:val="0050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F9489CC-46E4-462A-8579-45C0271F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05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059E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059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059ED"/>
  </w:style>
  <w:style w:type="paragraph" w:styleId="Textodeglobo">
    <w:name w:val="Balloon Text"/>
    <w:basedOn w:val="Normal"/>
    <w:link w:val="TextodegloboCar"/>
    <w:uiPriority w:val="99"/>
    <w:semiHidden/>
    <w:unhideWhenUsed/>
    <w:rsid w:val="002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9ED"/>
    <w:rPr>
      <w:rFonts w:ascii="Tahoma" w:hAnsi="Tahoma" w:cs="Tahoma"/>
      <w:sz w:val="16"/>
      <w:szCs w:val="16"/>
    </w:rPr>
  </w:style>
  <w:style w:type="table" w:styleId="Cuadrculaclara-nfasis5">
    <w:name w:val="Light Grid Accent 5"/>
    <w:basedOn w:val="Tablanormal"/>
    <w:uiPriority w:val="62"/>
    <w:rsid w:val="005034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4">
    <w:name w:val="Light Grid Accent 4"/>
    <w:basedOn w:val="Tablanormal"/>
    <w:uiPriority w:val="62"/>
    <w:rsid w:val="005034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7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3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3231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javascript:ToggleDiv('divExpCollAsst_714273205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2019-10-30T15:27:00Z</dcterms:created>
  <dcterms:modified xsi:type="dcterms:W3CDTF">2019-10-30T15:27:00Z</dcterms:modified>
</cp:coreProperties>
</file>